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5"/>
        <w:tblpPr w:leftFromText="180" w:rightFromText="180" w:vertAnchor="page" w:horzAnchor="margin" w:tblpY="1829"/>
        <w:tblW w:w="8296" w:type="dxa"/>
        <w:tblLayout w:type="fixed"/>
        <w:tblLook w:val="04A0" w:firstRow="1" w:lastRow="0" w:firstColumn="1" w:lastColumn="0" w:noHBand="0" w:noVBand="1"/>
      </w:tblPr>
      <w:tblGrid>
        <w:gridCol w:w="1271"/>
        <w:gridCol w:w="709"/>
        <w:gridCol w:w="2268"/>
        <w:gridCol w:w="1701"/>
        <w:gridCol w:w="1276"/>
        <w:gridCol w:w="1071"/>
      </w:tblGrid>
      <w:tr w:rsidR="007E4D9C">
        <w:trPr>
          <w:trHeight w:hRule="exact" w:val="397"/>
        </w:trPr>
        <w:tc>
          <w:tcPr>
            <w:tcW w:w="8296" w:type="dxa"/>
            <w:gridSpan w:val="6"/>
            <w:vAlign w:val="center"/>
          </w:tcPr>
          <w:p w:rsidR="0033217F" w:rsidRPr="0033217F" w:rsidRDefault="005E5326" w:rsidP="0033217F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 w:rsidRPr="005E5326">
              <w:rPr>
                <w:rFonts w:ascii="仿宋" w:eastAsia="仿宋" w:hAnsi="仿宋" w:hint="eastAsia"/>
                <w:bCs/>
                <w:szCs w:val="21"/>
              </w:rPr>
              <w:t>零序过电流保护（零序Ⅲ段）</w:t>
            </w:r>
          </w:p>
          <w:p w:rsidR="007E4D9C" w:rsidRDefault="004C049A" w:rsidP="0033217F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》教案</w:t>
            </w:r>
          </w:p>
        </w:tc>
      </w:tr>
      <w:tr w:rsidR="007E4D9C">
        <w:trPr>
          <w:trHeight w:hRule="exact" w:val="397"/>
        </w:trPr>
        <w:tc>
          <w:tcPr>
            <w:tcW w:w="1271" w:type="dxa"/>
            <w:vAlign w:val="center"/>
          </w:tcPr>
          <w:p w:rsidR="007E4D9C" w:rsidRDefault="004C049A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课题</w:t>
            </w:r>
            <w:r>
              <w:rPr>
                <w:rFonts w:ascii="仿宋" w:eastAsia="仿宋" w:hAnsi="仿宋"/>
                <w:b/>
                <w:bCs/>
                <w:sz w:val="24"/>
              </w:rPr>
              <w:t>名称</w:t>
            </w:r>
          </w:p>
        </w:tc>
        <w:tc>
          <w:tcPr>
            <w:tcW w:w="2977" w:type="dxa"/>
            <w:gridSpan w:val="2"/>
            <w:vAlign w:val="center"/>
          </w:tcPr>
          <w:p w:rsidR="007E4D9C" w:rsidRDefault="00096665">
            <w:pPr>
              <w:jc w:val="center"/>
              <w:rPr>
                <w:b/>
                <w:bCs/>
                <w:sz w:val="30"/>
                <w:szCs w:val="30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电力系统继电保护</w:t>
            </w:r>
          </w:p>
        </w:tc>
        <w:tc>
          <w:tcPr>
            <w:tcW w:w="1701" w:type="dxa"/>
            <w:vAlign w:val="center"/>
          </w:tcPr>
          <w:p w:rsidR="007E4D9C" w:rsidRDefault="004C049A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授课</w:t>
            </w:r>
            <w:r>
              <w:rPr>
                <w:rFonts w:ascii="仿宋" w:eastAsia="仿宋" w:hAnsi="仿宋"/>
                <w:b/>
                <w:bCs/>
                <w:sz w:val="24"/>
              </w:rPr>
              <w:t>顺序</w:t>
            </w:r>
          </w:p>
        </w:tc>
        <w:tc>
          <w:tcPr>
            <w:tcW w:w="2347" w:type="dxa"/>
            <w:gridSpan w:val="2"/>
            <w:vAlign w:val="center"/>
          </w:tcPr>
          <w:p w:rsidR="007E4D9C" w:rsidRDefault="00D95F5B" w:rsidP="005E5326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1</w:t>
            </w:r>
            <w:bookmarkStart w:id="0" w:name="_GoBack"/>
            <w:bookmarkEnd w:id="0"/>
            <w:r w:rsidR="005E5326">
              <w:rPr>
                <w:rFonts w:ascii="仿宋" w:eastAsia="仿宋" w:hAnsi="仿宋" w:hint="eastAsia"/>
                <w:bCs/>
                <w:szCs w:val="21"/>
              </w:rPr>
              <w:t>3</w:t>
            </w:r>
          </w:p>
        </w:tc>
      </w:tr>
      <w:tr w:rsidR="007E4D9C">
        <w:trPr>
          <w:trHeight w:hRule="exact" w:val="397"/>
        </w:trPr>
        <w:tc>
          <w:tcPr>
            <w:tcW w:w="1271" w:type="dxa"/>
            <w:vAlign w:val="center"/>
          </w:tcPr>
          <w:p w:rsidR="007E4D9C" w:rsidRDefault="004C049A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课    时</w:t>
            </w:r>
          </w:p>
        </w:tc>
        <w:tc>
          <w:tcPr>
            <w:tcW w:w="2977" w:type="dxa"/>
            <w:gridSpan w:val="2"/>
            <w:vAlign w:val="center"/>
          </w:tcPr>
          <w:p w:rsidR="007E4D9C" w:rsidRDefault="004C049A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1</w:t>
            </w:r>
          </w:p>
        </w:tc>
        <w:tc>
          <w:tcPr>
            <w:tcW w:w="1701" w:type="dxa"/>
            <w:vAlign w:val="center"/>
          </w:tcPr>
          <w:p w:rsidR="007E4D9C" w:rsidRDefault="004C049A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  <w:r>
              <w:rPr>
                <w:rFonts w:ascii="仿宋" w:eastAsia="仿宋" w:hAnsi="仿宋"/>
                <w:b/>
                <w:bCs/>
                <w:sz w:val="24"/>
              </w:rPr>
              <w:t>对象</w:t>
            </w:r>
          </w:p>
        </w:tc>
        <w:tc>
          <w:tcPr>
            <w:tcW w:w="2347" w:type="dxa"/>
            <w:gridSpan w:val="2"/>
            <w:vAlign w:val="center"/>
          </w:tcPr>
          <w:p w:rsidR="007E4D9C" w:rsidRDefault="004C049A">
            <w:pPr>
              <w:jc w:val="center"/>
              <w:rPr>
                <w:rFonts w:eastAsia="仿宋"/>
                <w:b/>
                <w:bCs/>
                <w:sz w:val="30"/>
                <w:szCs w:val="30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电力相关专业</w:t>
            </w:r>
          </w:p>
        </w:tc>
      </w:tr>
      <w:tr w:rsidR="007E4D9C">
        <w:trPr>
          <w:trHeight w:hRule="exact" w:val="397"/>
        </w:trPr>
        <w:tc>
          <w:tcPr>
            <w:tcW w:w="1271" w:type="dxa"/>
            <w:vAlign w:val="center"/>
          </w:tcPr>
          <w:p w:rsidR="007E4D9C" w:rsidRDefault="004C049A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课题类型</w:t>
            </w:r>
          </w:p>
        </w:tc>
        <w:tc>
          <w:tcPr>
            <w:tcW w:w="2977" w:type="dxa"/>
            <w:gridSpan w:val="2"/>
            <w:vAlign w:val="center"/>
          </w:tcPr>
          <w:p w:rsidR="007E4D9C" w:rsidRDefault="004C049A">
            <w:pPr>
              <w:jc w:val="center"/>
              <w:rPr>
                <w:b/>
                <w:bCs/>
                <w:sz w:val="30"/>
                <w:szCs w:val="30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理实一体</w:t>
            </w:r>
          </w:p>
        </w:tc>
        <w:tc>
          <w:tcPr>
            <w:tcW w:w="1701" w:type="dxa"/>
            <w:vAlign w:val="center"/>
          </w:tcPr>
          <w:p w:rsidR="007E4D9C" w:rsidRDefault="004C049A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  <w:r>
              <w:rPr>
                <w:rFonts w:ascii="仿宋" w:eastAsia="仿宋" w:hAnsi="仿宋"/>
                <w:b/>
                <w:bCs/>
                <w:sz w:val="24"/>
              </w:rPr>
              <w:t>地点</w:t>
            </w:r>
          </w:p>
        </w:tc>
        <w:tc>
          <w:tcPr>
            <w:tcW w:w="2347" w:type="dxa"/>
            <w:gridSpan w:val="2"/>
            <w:vAlign w:val="center"/>
          </w:tcPr>
          <w:p w:rsidR="007E4D9C" w:rsidRDefault="004C049A">
            <w:pPr>
              <w:jc w:val="center"/>
              <w:rPr>
                <w:b/>
                <w:bCs/>
                <w:sz w:val="30"/>
                <w:szCs w:val="30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理实一体化教室</w:t>
            </w:r>
          </w:p>
        </w:tc>
      </w:tr>
      <w:tr w:rsidR="007E4D9C">
        <w:trPr>
          <w:trHeight w:hRule="exact" w:val="397"/>
        </w:trPr>
        <w:tc>
          <w:tcPr>
            <w:tcW w:w="1271" w:type="dxa"/>
            <w:vMerge w:val="restart"/>
            <w:vAlign w:val="center"/>
          </w:tcPr>
          <w:p w:rsidR="007E4D9C" w:rsidRDefault="004C049A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教学目标</w:t>
            </w:r>
          </w:p>
        </w:tc>
        <w:tc>
          <w:tcPr>
            <w:tcW w:w="7025" w:type="dxa"/>
            <w:gridSpan w:val="5"/>
            <w:vAlign w:val="center"/>
          </w:tcPr>
          <w:p w:rsidR="007E4D9C" w:rsidRDefault="004C049A" w:rsidP="004A0E1A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Cs w:val="21"/>
              </w:rPr>
              <w:t>素质目标：</w:t>
            </w:r>
            <w:r w:rsidR="004A0E1A">
              <w:rPr>
                <w:rFonts w:ascii="仿宋" w:eastAsia="仿宋" w:hAnsi="仿宋" w:hint="eastAsia"/>
                <w:bCs/>
                <w:szCs w:val="21"/>
              </w:rPr>
              <w:t>理解能力</w:t>
            </w:r>
            <w:r>
              <w:rPr>
                <w:rFonts w:ascii="仿宋" w:eastAsia="仿宋" w:hAnsi="仿宋" w:hint="eastAsia"/>
                <w:bCs/>
                <w:szCs w:val="21"/>
              </w:rPr>
              <w:t>、</w:t>
            </w:r>
            <w:r w:rsidR="004A0E1A">
              <w:rPr>
                <w:rFonts w:ascii="仿宋" w:eastAsia="仿宋" w:hAnsi="仿宋" w:hint="eastAsia"/>
                <w:bCs/>
                <w:szCs w:val="21"/>
              </w:rPr>
              <w:t>举一反三</w:t>
            </w:r>
            <w:r>
              <w:rPr>
                <w:rFonts w:ascii="仿宋" w:eastAsia="仿宋" w:hAnsi="仿宋" w:hint="eastAsia"/>
                <w:bCs/>
                <w:szCs w:val="21"/>
              </w:rPr>
              <w:t>、良好的职业道德。</w:t>
            </w:r>
          </w:p>
        </w:tc>
      </w:tr>
      <w:tr w:rsidR="007E4D9C" w:rsidTr="006F15A2">
        <w:trPr>
          <w:trHeight w:hRule="exact" w:val="709"/>
        </w:trPr>
        <w:tc>
          <w:tcPr>
            <w:tcW w:w="1271" w:type="dxa"/>
            <w:vMerge/>
            <w:vAlign w:val="center"/>
          </w:tcPr>
          <w:p w:rsidR="007E4D9C" w:rsidRDefault="007E4D9C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25" w:type="dxa"/>
            <w:gridSpan w:val="5"/>
            <w:vAlign w:val="center"/>
          </w:tcPr>
          <w:p w:rsidR="007E4D9C" w:rsidRDefault="004C049A" w:rsidP="00D53542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Cs w:val="21"/>
              </w:rPr>
              <w:t>知识目标：</w:t>
            </w:r>
            <w:r>
              <w:rPr>
                <w:rFonts w:ascii="仿宋" w:eastAsia="仿宋" w:hAnsi="仿宋" w:hint="eastAsia"/>
                <w:bCs/>
                <w:szCs w:val="21"/>
              </w:rPr>
              <w:t>掌握</w:t>
            </w:r>
            <w:r w:rsidR="00D53542">
              <w:rPr>
                <w:rFonts w:ascii="仿宋" w:eastAsia="仿宋" w:hAnsi="仿宋" w:hint="eastAsia"/>
                <w:bCs/>
                <w:szCs w:val="21"/>
              </w:rPr>
              <w:t>零序电流I</w:t>
            </w:r>
            <w:r w:rsidR="00453E88">
              <w:rPr>
                <w:rFonts w:ascii="仿宋" w:eastAsia="仿宋" w:hAnsi="仿宋" w:hint="eastAsia"/>
                <w:bCs/>
                <w:szCs w:val="21"/>
              </w:rPr>
              <w:t>I</w:t>
            </w:r>
            <w:r w:rsidR="005E5326">
              <w:rPr>
                <w:rFonts w:ascii="仿宋" w:eastAsia="仿宋" w:hAnsi="仿宋" w:hint="eastAsia"/>
                <w:bCs/>
                <w:szCs w:val="21"/>
              </w:rPr>
              <w:t>I</w:t>
            </w:r>
            <w:r w:rsidR="00D53542">
              <w:rPr>
                <w:rFonts w:ascii="仿宋" w:eastAsia="仿宋" w:hAnsi="仿宋" w:hint="eastAsia"/>
                <w:bCs/>
                <w:szCs w:val="21"/>
              </w:rPr>
              <w:t>段原理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</w:tr>
      <w:tr w:rsidR="007E4D9C">
        <w:trPr>
          <w:trHeight w:hRule="exact" w:val="397"/>
        </w:trPr>
        <w:tc>
          <w:tcPr>
            <w:tcW w:w="1271" w:type="dxa"/>
            <w:vMerge/>
            <w:vAlign w:val="center"/>
          </w:tcPr>
          <w:p w:rsidR="007E4D9C" w:rsidRDefault="007E4D9C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25" w:type="dxa"/>
            <w:gridSpan w:val="5"/>
            <w:vAlign w:val="center"/>
          </w:tcPr>
          <w:p w:rsidR="007E4D9C" w:rsidRDefault="004C049A" w:rsidP="005E5326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Cs w:val="21"/>
              </w:rPr>
              <w:t>能力目标：</w:t>
            </w:r>
            <w:r w:rsidR="00305BC3">
              <w:rPr>
                <w:rFonts w:ascii="仿宋" w:eastAsia="仿宋" w:hAnsi="仿宋" w:hint="eastAsia"/>
                <w:bCs/>
                <w:szCs w:val="21"/>
              </w:rPr>
              <w:t>能</w:t>
            </w:r>
            <w:r w:rsidR="00D53542">
              <w:rPr>
                <w:rFonts w:ascii="仿宋" w:eastAsia="仿宋" w:hAnsi="仿宋" w:hint="eastAsia"/>
                <w:bCs/>
                <w:szCs w:val="21"/>
              </w:rPr>
              <w:t>进行接地时</w:t>
            </w:r>
            <w:r w:rsidR="005E5326">
              <w:rPr>
                <w:rFonts w:ascii="仿宋" w:eastAsia="仿宋" w:hAnsi="仿宋" w:hint="eastAsia"/>
                <w:bCs/>
                <w:szCs w:val="21"/>
              </w:rPr>
              <w:t>过</w:t>
            </w:r>
            <w:r w:rsidR="00453E88">
              <w:rPr>
                <w:rFonts w:ascii="仿宋" w:eastAsia="仿宋" w:hAnsi="仿宋" w:hint="eastAsia"/>
                <w:bCs/>
                <w:szCs w:val="21"/>
              </w:rPr>
              <w:t>电流</w:t>
            </w:r>
            <w:r w:rsidR="00D53542">
              <w:rPr>
                <w:rFonts w:ascii="仿宋" w:eastAsia="仿宋" w:hAnsi="仿宋" w:hint="eastAsia"/>
                <w:bCs/>
                <w:szCs w:val="21"/>
              </w:rPr>
              <w:t>保护调试</w:t>
            </w:r>
            <w:r w:rsidR="00CE52F0"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</w:tr>
      <w:tr w:rsidR="007E4D9C">
        <w:trPr>
          <w:trHeight w:hRule="exact" w:val="397"/>
        </w:trPr>
        <w:tc>
          <w:tcPr>
            <w:tcW w:w="1271" w:type="dxa"/>
            <w:vMerge w:val="restart"/>
            <w:vAlign w:val="center"/>
          </w:tcPr>
          <w:p w:rsidR="007E4D9C" w:rsidRDefault="004C049A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教学重</w:t>
            </w:r>
          </w:p>
          <w:p w:rsidR="007E4D9C" w:rsidRDefault="004C049A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、</w:t>
            </w:r>
            <w:r>
              <w:rPr>
                <w:rFonts w:ascii="仿宋" w:eastAsia="仿宋" w:hAnsi="仿宋"/>
                <w:b/>
                <w:bCs/>
                <w:sz w:val="24"/>
              </w:rPr>
              <w:t>难点</w:t>
            </w:r>
          </w:p>
        </w:tc>
        <w:tc>
          <w:tcPr>
            <w:tcW w:w="7025" w:type="dxa"/>
            <w:gridSpan w:val="5"/>
            <w:vAlign w:val="center"/>
          </w:tcPr>
          <w:p w:rsidR="007E4D9C" w:rsidRDefault="004C049A" w:rsidP="007E278E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Cs w:val="21"/>
              </w:rPr>
              <w:t>重点</w:t>
            </w:r>
            <w:r>
              <w:rPr>
                <w:rFonts w:ascii="仿宋" w:eastAsia="仿宋" w:hAnsi="仿宋"/>
                <w:b/>
                <w:bCs/>
                <w:szCs w:val="21"/>
              </w:rPr>
              <w:t>：</w:t>
            </w:r>
            <w:r w:rsidR="00D53542">
              <w:rPr>
                <w:rFonts w:ascii="仿宋" w:eastAsia="仿宋" w:hAnsi="仿宋" w:hint="eastAsia"/>
                <w:bCs/>
                <w:szCs w:val="21"/>
              </w:rPr>
              <w:t>零序电流I</w:t>
            </w:r>
            <w:r w:rsidR="00453E88">
              <w:rPr>
                <w:rFonts w:ascii="仿宋" w:eastAsia="仿宋" w:hAnsi="仿宋" w:hint="eastAsia"/>
                <w:bCs/>
                <w:szCs w:val="21"/>
              </w:rPr>
              <w:t>I</w:t>
            </w:r>
            <w:r w:rsidR="005E5326">
              <w:rPr>
                <w:rFonts w:ascii="仿宋" w:eastAsia="仿宋" w:hAnsi="仿宋" w:hint="eastAsia"/>
                <w:bCs/>
                <w:szCs w:val="21"/>
              </w:rPr>
              <w:t>I</w:t>
            </w:r>
            <w:r w:rsidR="00D53542">
              <w:rPr>
                <w:rFonts w:ascii="仿宋" w:eastAsia="仿宋" w:hAnsi="仿宋" w:hint="eastAsia"/>
                <w:bCs/>
                <w:szCs w:val="21"/>
              </w:rPr>
              <w:t>段原理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</w:tr>
      <w:tr w:rsidR="007E4D9C">
        <w:trPr>
          <w:trHeight w:hRule="exact" w:val="397"/>
        </w:trPr>
        <w:tc>
          <w:tcPr>
            <w:tcW w:w="1271" w:type="dxa"/>
            <w:vMerge/>
            <w:vAlign w:val="center"/>
          </w:tcPr>
          <w:p w:rsidR="007E4D9C" w:rsidRDefault="007E4D9C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25" w:type="dxa"/>
            <w:gridSpan w:val="5"/>
            <w:vAlign w:val="center"/>
          </w:tcPr>
          <w:p w:rsidR="007E4D9C" w:rsidRDefault="004C049A" w:rsidP="004A0E1A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Cs w:val="21"/>
              </w:rPr>
              <w:t>难点</w:t>
            </w:r>
            <w:r>
              <w:rPr>
                <w:rFonts w:ascii="仿宋" w:eastAsia="仿宋" w:hAnsi="仿宋"/>
                <w:b/>
                <w:bCs/>
                <w:szCs w:val="21"/>
              </w:rPr>
              <w:t>：</w:t>
            </w:r>
            <w:r w:rsidR="005E5326">
              <w:rPr>
                <w:rFonts w:ascii="仿宋" w:eastAsia="仿宋" w:hAnsi="仿宋" w:hint="eastAsia"/>
                <w:bCs/>
                <w:szCs w:val="21"/>
              </w:rPr>
              <w:t>接地时过电流保护调试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</w:tr>
      <w:tr w:rsidR="007E4D9C" w:rsidTr="0033217F">
        <w:trPr>
          <w:trHeight w:hRule="exact" w:val="1086"/>
        </w:trPr>
        <w:tc>
          <w:tcPr>
            <w:tcW w:w="1271" w:type="dxa"/>
            <w:vAlign w:val="center"/>
          </w:tcPr>
          <w:p w:rsidR="007E4D9C" w:rsidRDefault="004C049A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学情</w:t>
            </w:r>
          </w:p>
          <w:p w:rsidR="007E4D9C" w:rsidRDefault="004C049A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分析</w:t>
            </w:r>
          </w:p>
        </w:tc>
        <w:tc>
          <w:tcPr>
            <w:tcW w:w="7025" w:type="dxa"/>
            <w:gridSpan w:val="5"/>
            <w:vAlign w:val="center"/>
          </w:tcPr>
          <w:p w:rsidR="007E4D9C" w:rsidRDefault="004C049A" w:rsidP="004A0E1A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授课对象为电力系统自动化</w:t>
            </w:r>
            <w:r>
              <w:rPr>
                <w:rFonts w:ascii="仿宋" w:eastAsia="仿宋" w:hAnsi="仿宋"/>
                <w:bCs/>
                <w:szCs w:val="21"/>
              </w:rPr>
              <w:t>技术专业</w:t>
            </w:r>
            <w:r>
              <w:rPr>
                <w:rFonts w:ascii="仿宋" w:eastAsia="仿宋" w:hAnsi="仿宋" w:hint="eastAsia"/>
                <w:bCs/>
                <w:szCs w:val="21"/>
              </w:rPr>
              <w:t>高职二年级学生，他们已</w:t>
            </w:r>
            <w:r w:rsidR="004A0E1A">
              <w:rPr>
                <w:rFonts w:ascii="仿宋" w:eastAsia="仿宋" w:hAnsi="仿宋" w:hint="eastAsia"/>
                <w:bCs/>
                <w:szCs w:val="21"/>
              </w:rPr>
              <w:t>学习相间电流保护，</w:t>
            </w:r>
            <w:r w:rsidR="0033217F">
              <w:rPr>
                <w:rFonts w:ascii="仿宋" w:eastAsia="仿宋" w:hAnsi="仿宋" w:hint="eastAsia"/>
                <w:bCs/>
                <w:szCs w:val="21"/>
              </w:rPr>
              <w:t>初步掌握</w:t>
            </w:r>
            <w:r w:rsidR="004A0E1A">
              <w:rPr>
                <w:rFonts w:ascii="仿宋" w:eastAsia="仿宋" w:hAnsi="仿宋" w:hint="eastAsia"/>
                <w:bCs/>
                <w:szCs w:val="21"/>
              </w:rPr>
              <w:t>阶段式保护原理</w:t>
            </w:r>
            <w:r w:rsidR="0033217F">
              <w:rPr>
                <w:rFonts w:ascii="仿宋" w:eastAsia="仿宋" w:hAnsi="仿宋" w:hint="eastAsia"/>
                <w:bCs/>
                <w:szCs w:val="21"/>
              </w:rPr>
              <w:t>，也初步适应用</w:t>
            </w:r>
            <w:r w:rsidR="009F08C8">
              <w:rPr>
                <w:rFonts w:ascii="仿宋" w:eastAsia="仿宋" w:hAnsi="仿宋" w:hint="eastAsia"/>
                <w:bCs/>
                <w:szCs w:val="21"/>
              </w:rPr>
              <w:t>手机</w:t>
            </w:r>
            <w:r w:rsidR="009F08C8">
              <w:rPr>
                <w:rFonts w:ascii="仿宋" w:eastAsia="仿宋" w:hAnsi="仿宋"/>
                <w:bCs/>
                <w:szCs w:val="21"/>
              </w:rPr>
              <w:t>、平板、电脑等学习工具</w:t>
            </w:r>
            <w:r w:rsidR="0033217F">
              <w:rPr>
                <w:rFonts w:ascii="仿宋" w:eastAsia="仿宋" w:hAnsi="仿宋" w:hint="eastAsia"/>
                <w:bCs/>
                <w:szCs w:val="21"/>
              </w:rPr>
              <w:t>极性自主学习</w:t>
            </w:r>
            <w:r w:rsidR="009F08C8"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</w:tr>
      <w:tr w:rsidR="007E4D9C">
        <w:trPr>
          <w:trHeight w:hRule="exact" w:val="715"/>
        </w:trPr>
        <w:tc>
          <w:tcPr>
            <w:tcW w:w="1271" w:type="dxa"/>
            <w:vAlign w:val="center"/>
          </w:tcPr>
          <w:p w:rsidR="007E4D9C" w:rsidRDefault="004C049A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  <w:r>
              <w:rPr>
                <w:rFonts w:ascii="仿宋" w:eastAsia="仿宋" w:hAnsi="仿宋"/>
                <w:b/>
                <w:bCs/>
                <w:sz w:val="24"/>
              </w:rPr>
              <w:t>内</w:t>
            </w:r>
          </w:p>
          <w:p w:rsidR="007E4D9C" w:rsidRDefault="004C049A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proofErr w:type="gramStart"/>
            <w:r>
              <w:rPr>
                <w:rFonts w:ascii="仿宋" w:eastAsia="仿宋" w:hAnsi="仿宋"/>
                <w:b/>
                <w:bCs/>
                <w:sz w:val="24"/>
              </w:rPr>
              <w:t>容分析</w:t>
            </w:r>
            <w:proofErr w:type="gramEnd"/>
          </w:p>
        </w:tc>
        <w:tc>
          <w:tcPr>
            <w:tcW w:w="7025" w:type="dxa"/>
            <w:gridSpan w:val="5"/>
            <w:vAlign w:val="center"/>
          </w:tcPr>
          <w:p w:rsidR="007E4D9C" w:rsidRDefault="004C049A" w:rsidP="00611FD0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内容</w:t>
            </w:r>
            <w:r>
              <w:rPr>
                <w:rFonts w:ascii="仿宋" w:eastAsia="仿宋" w:hAnsi="仿宋"/>
                <w:bCs/>
                <w:szCs w:val="21"/>
              </w:rPr>
              <w:t>简单，</w:t>
            </w:r>
            <w:r w:rsidR="00611FD0">
              <w:rPr>
                <w:rFonts w:ascii="仿宋" w:eastAsia="仿宋" w:hAnsi="仿宋" w:hint="eastAsia"/>
                <w:bCs/>
                <w:szCs w:val="21"/>
              </w:rPr>
              <w:t>理论性较强</w:t>
            </w:r>
            <w:r>
              <w:rPr>
                <w:rFonts w:ascii="仿宋" w:eastAsia="仿宋" w:hAnsi="仿宋"/>
                <w:bCs/>
                <w:szCs w:val="21"/>
              </w:rPr>
              <w:t>。</w:t>
            </w:r>
            <w:r>
              <w:rPr>
                <w:rFonts w:ascii="仿宋" w:eastAsia="仿宋" w:hAnsi="仿宋" w:hint="eastAsia"/>
                <w:bCs/>
                <w:szCs w:val="21"/>
              </w:rPr>
              <w:t>采用微知库</w:t>
            </w:r>
            <w:r>
              <w:rPr>
                <w:rFonts w:ascii="仿宋" w:eastAsia="仿宋" w:hAnsi="仿宋"/>
                <w:bCs/>
                <w:szCs w:val="21"/>
              </w:rPr>
              <w:t>平台、视频等</w:t>
            </w:r>
            <w:r>
              <w:rPr>
                <w:rFonts w:ascii="仿宋" w:eastAsia="仿宋" w:hAnsi="仿宋" w:hint="eastAsia"/>
                <w:bCs/>
                <w:szCs w:val="21"/>
              </w:rPr>
              <w:t>使</w:t>
            </w:r>
            <w:r>
              <w:rPr>
                <w:rFonts w:ascii="仿宋" w:eastAsia="仿宋" w:hAnsi="仿宋"/>
                <w:bCs/>
                <w:szCs w:val="21"/>
              </w:rPr>
              <w:t>教学内容形象、易懂，充分调动学生学习的主动性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</w:tr>
      <w:tr w:rsidR="007E4D9C">
        <w:trPr>
          <w:trHeight w:val="397"/>
        </w:trPr>
        <w:tc>
          <w:tcPr>
            <w:tcW w:w="1271" w:type="dxa"/>
            <w:vMerge w:val="restart"/>
            <w:vAlign w:val="center"/>
          </w:tcPr>
          <w:p w:rsidR="007E4D9C" w:rsidRDefault="004C049A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</w:p>
          <w:p w:rsidR="007E4D9C" w:rsidRDefault="004C049A">
            <w:pPr>
              <w:jc w:val="center"/>
              <w:rPr>
                <w:b/>
                <w:bCs/>
                <w:sz w:val="30"/>
                <w:szCs w:val="30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方法</w:t>
            </w:r>
          </w:p>
        </w:tc>
        <w:tc>
          <w:tcPr>
            <w:tcW w:w="7025" w:type="dxa"/>
            <w:gridSpan w:val="5"/>
            <w:vAlign w:val="center"/>
          </w:tcPr>
          <w:p w:rsidR="007E4D9C" w:rsidRDefault="004C049A" w:rsidP="00611FD0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/>
                <w:bCs/>
                <w:szCs w:val="21"/>
              </w:rPr>
              <w:t>教法</w:t>
            </w:r>
            <w:r>
              <w:rPr>
                <w:rFonts w:ascii="仿宋" w:eastAsia="仿宋" w:hAnsi="仿宋"/>
                <w:b/>
                <w:bCs/>
                <w:szCs w:val="21"/>
              </w:rPr>
              <w:t>：</w:t>
            </w:r>
            <w:r>
              <w:rPr>
                <w:rFonts w:ascii="仿宋" w:eastAsia="仿宋" w:hAnsi="仿宋" w:hint="eastAsia"/>
                <w:bCs/>
                <w:szCs w:val="21"/>
              </w:rPr>
              <w:t>任务导向</w:t>
            </w:r>
            <w:r>
              <w:rPr>
                <w:rFonts w:ascii="仿宋" w:eastAsia="仿宋" w:hAnsi="仿宋"/>
                <w:bCs/>
                <w:szCs w:val="21"/>
              </w:rPr>
              <w:t>教学法</w:t>
            </w:r>
            <w:r w:rsidR="00611FD0">
              <w:rPr>
                <w:rFonts w:ascii="仿宋" w:eastAsia="仿宋" w:hAnsi="仿宋" w:hint="eastAsia"/>
                <w:bCs/>
                <w:szCs w:val="21"/>
              </w:rPr>
              <w:t>、</w:t>
            </w:r>
            <w:r>
              <w:rPr>
                <w:rFonts w:ascii="仿宋" w:eastAsia="仿宋" w:hAnsi="仿宋" w:hint="eastAsia"/>
                <w:bCs/>
                <w:szCs w:val="21"/>
              </w:rPr>
              <w:t>直观</w:t>
            </w:r>
            <w:r>
              <w:rPr>
                <w:rFonts w:ascii="仿宋" w:eastAsia="仿宋" w:hAnsi="仿宋"/>
                <w:bCs/>
                <w:szCs w:val="21"/>
              </w:rPr>
              <w:t>演示法</w:t>
            </w:r>
          </w:p>
        </w:tc>
      </w:tr>
      <w:tr w:rsidR="007E4D9C">
        <w:trPr>
          <w:trHeight w:val="397"/>
        </w:trPr>
        <w:tc>
          <w:tcPr>
            <w:tcW w:w="1271" w:type="dxa"/>
            <w:vMerge/>
            <w:vAlign w:val="center"/>
          </w:tcPr>
          <w:p w:rsidR="007E4D9C" w:rsidRDefault="007E4D9C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25" w:type="dxa"/>
            <w:gridSpan w:val="5"/>
            <w:vAlign w:val="center"/>
          </w:tcPr>
          <w:p w:rsidR="007E4D9C" w:rsidRDefault="004C049A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Cs w:val="21"/>
              </w:rPr>
              <w:t>学法</w:t>
            </w:r>
            <w:r>
              <w:rPr>
                <w:rFonts w:ascii="仿宋" w:eastAsia="仿宋" w:hAnsi="仿宋"/>
                <w:b/>
                <w:bCs/>
                <w:szCs w:val="21"/>
              </w:rPr>
              <w:t>：</w:t>
            </w:r>
            <w:r>
              <w:rPr>
                <w:rFonts w:ascii="仿宋" w:eastAsia="仿宋" w:hAnsi="仿宋" w:hint="eastAsia"/>
                <w:bCs/>
                <w:szCs w:val="21"/>
              </w:rPr>
              <w:t>自主</w:t>
            </w:r>
            <w:r>
              <w:rPr>
                <w:rFonts w:ascii="仿宋" w:eastAsia="仿宋" w:hAnsi="仿宋"/>
                <w:bCs/>
                <w:szCs w:val="21"/>
              </w:rPr>
              <w:t>探究、合作学习</w:t>
            </w:r>
          </w:p>
        </w:tc>
      </w:tr>
      <w:tr w:rsidR="007E4D9C">
        <w:trPr>
          <w:trHeight w:val="575"/>
        </w:trPr>
        <w:tc>
          <w:tcPr>
            <w:tcW w:w="1271" w:type="dxa"/>
            <w:vMerge w:val="restart"/>
            <w:vAlign w:val="center"/>
          </w:tcPr>
          <w:p w:rsidR="007E4D9C" w:rsidRDefault="004C049A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</w:p>
          <w:p w:rsidR="007E4D9C" w:rsidRDefault="004C049A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实施</w:t>
            </w:r>
          </w:p>
          <w:p w:rsidR="007E4D9C" w:rsidRDefault="004C049A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过程</w:t>
            </w:r>
          </w:p>
        </w:tc>
        <w:tc>
          <w:tcPr>
            <w:tcW w:w="709" w:type="dxa"/>
            <w:vAlign w:val="center"/>
          </w:tcPr>
          <w:p w:rsidR="007E4D9C" w:rsidRDefault="004C049A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  <w:r>
              <w:rPr>
                <w:rFonts w:ascii="仿宋" w:eastAsia="仿宋" w:hAnsi="仿宋"/>
                <w:b/>
                <w:bCs/>
                <w:sz w:val="24"/>
              </w:rPr>
              <w:t>环节</w:t>
            </w:r>
          </w:p>
        </w:tc>
        <w:tc>
          <w:tcPr>
            <w:tcW w:w="2268" w:type="dxa"/>
            <w:vAlign w:val="center"/>
          </w:tcPr>
          <w:p w:rsidR="007E4D9C" w:rsidRDefault="004C049A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教师</w:t>
            </w:r>
            <w:r>
              <w:rPr>
                <w:rFonts w:ascii="仿宋" w:eastAsia="仿宋" w:hAnsi="仿宋"/>
                <w:b/>
                <w:bCs/>
                <w:sz w:val="24"/>
              </w:rPr>
              <w:t>活动</w:t>
            </w:r>
          </w:p>
        </w:tc>
        <w:tc>
          <w:tcPr>
            <w:tcW w:w="1701" w:type="dxa"/>
            <w:vAlign w:val="center"/>
          </w:tcPr>
          <w:p w:rsidR="007E4D9C" w:rsidRDefault="004C049A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学生</w:t>
            </w:r>
            <w:r>
              <w:rPr>
                <w:rFonts w:ascii="仿宋" w:eastAsia="仿宋" w:hAnsi="仿宋"/>
                <w:b/>
                <w:bCs/>
                <w:sz w:val="24"/>
              </w:rPr>
              <w:t>活动</w:t>
            </w:r>
          </w:p>
        </w:tc>
        <w:tc>
          <w:tcPr>
            <w:tcW w:w="1276" w:type="dxa"/>
            <w:vAlign w:val="center"/>
          </w:tcPr>
          <w:p w:rsidR="007E4D9C" w:rsidRDefault="004C049A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设计</w:t>
            </w:r>
            <w:r>
              <w:rPr>
                <w:rFonts w:ascii="仿宋" w:eastAsia="仿宋" w:hAnsi="仿宋"/>
                <w:b/>
                <w:bCs/>
                <w:sz w:val="24"/>
              </w:rPr>
              <w:t>意图</w:t>
            </w:r>
          </w:p>
        </w:tc>
        <w:tc>
          <w:tcPr>
            <w:tcW w:w="1071" w:type="dxa"/>
            <w:vAlign w:val="center"/>
          </w:tcPr>
          <w:p w:rsidR="007E4D9C" w:rsidRDefault="004C049A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</w:p>
          <w:p w:rsidR="007E4D9C" w:rsidRDefault="004C049A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手段</w:t>
            </w:r>
          </w:p>
        </w:tc>
      </w:tr>
      <w:tr w:rsidR="007E4D9C" w:rsidTr="00DD6726">
        <w:trPr>
          <w:trHeight w:val="3323"/>
        </w:trPr>
        <w:tc>
          <w:tcPr>
            <w:tcW w:w="1271" w:type="dxa"/>
            <w:vMerge/>
            <w:vAlign w:val="center"/>
          </w:tcPr>
          <w:p w:rsidR="007E4D9C" w:rsidRDefault="007E4D9C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7E4D9C" w:rsidRDefault="004C049A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课</w:t>
            </w:r>
          </w:p>
          <w:p w:rsidR="007E4D9C" w:rsidRDefault="004C049A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前</w:t>
            </w:r>
          </w:p>
          <w:p w:rsidR="007E4D9C" w:rsidRDefault="004C049A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准</w:t>
            </w:r>
          </w:p>
          <w:p w:rsidR="007E4D9C" w:rsidRDefault="004C049A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备</w:t>
            </w:r>
          </w:p>
        </w:tc>
        <w:tc>
          <w:tcPr>
            <w:tcW w:w="2268" w:type="dxa"/>
            <w:vAlign w:val="center"/>
          </w:tcPr>
          <w:p w:rsidR="007E4D9C" w:rsidRDefault="004C049A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1.在</w:t>
            </w:r>
            <w:r>
              <w:rPr>
                <w:rFonts w:ascii="仿宋" w:eastAsia="仿宋" w:hAnsi="仿宋"/>
                <w:bCs/>
                <w:szCs w:val="21"/>
              </w:rPr>
              <w:t>微知库中根据学</w:t>
            </w:r>
            <w:r>
              <w:rPr>
                <w:rFonts w:ascii="仿宋" w:eastAsia="仿宋" w:hAnsi="仿宋" w:hint="eastAsia"/>
                <w:bCs/>
                <w:szCs w:val="21"/>
              </w:rPr>
              <w:t>情准备</w:t>
            </w:r>
            <w:r>
              <w:rPr>
                <w:rFonts w:ascii="仿宋" w:eastAsia="仿宋" w:hAnsi="仿宋"/>
                <w:bCs/>
                <w:szCs w:val="21"/>
              </w:rPr>
              <w:t>好</w:t>
            </w:r>
            <w:r w:rsidR="005E5326" w:rsidRPr="005E5326">
              <w:rPr>
                <w:rFonts w:ascii="仿宋" w:eastAsia="仿宋" w:hAnsi="仿宋" w:hint="eastAsia"/>
                <w:bCs/>
                <w:szCs w:val="21"/>
              </w:rPr>
              <w:t>线路零序保护调试及整组传动</w:t>
            </w:r>
            <w:r w:rsidR="006F15A2">
              <w:rPr>
                <w:rFonts w:ascii="仿宋" w:eastAsia="仿宋" w:hAnsi="仿宋" w:hint="eastAsia"/>
                <w:bCs/>
                <w:szCs w:val="21"/>
              </w:rPr>
              <w:t>、</w:t>
            </w:r>
            <w:r w:rsidR="005E5326" w:rsidRPr="005E5326">
              <w:rPr>
                <w:rFonts w:ascii="仿宋" w:eastAsia="仿宋" w:hAnsi="仿宋" w:hint="eastAsia"/>
                <w:bCs/>
                <w:szCs w:val="21"/>
              </w:rPr>
              <w:t>三重保护之II、III段</w:t>
            </w:r>
            <w:r w:rsidR="005E5326">
              <w:rPr>
                <w:rFonts w:ascii="仿宋" w:eastAsia="仿宋" w:hAnsi="仿宋" w:hint="eastAsia"/>
                <w:bCs/>
                <w:szCs w:val="21"/>
              </w:rPr>
              <w:t>、</w:t>
            </w:r>
            <w:r>
              <w:rPr>
                <w:rFonts w:ascii="仿宋" w:eastAsia="仿宋" w:hAnsi="仿宋" w:hint="eastAsia"/>
                <w:bCs/>
                <w:szCs w:val="21"/>
              </w:rPr>
              <w:t>作业测试</w:t>
            </w:r>
            <w:r>
              <w:rPr>
                <w:rFonts w:ascii="仿宋" w:eastAsia="仿宋" w:hAnsi="仿宋"/>
                <w:bCs/>
                <w:szCs w:val="21"/>
              </w:rPr>
              <w:t>；</w:t>
            </w:r>
          </w:p>
          <w:p w:rsidR="007E4D9C" w:rsidRDefault="004C049A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2.推送</w:t>
            </w:r>
            <w:r>
              <w:rPr>
                <w:rFonts w:ascii="仿宋" w:eastAsia="仿宋" w:hAnsi="仿宋"/>
                <w:bCs/>
                <w:szCs w:val="21"/>
              </w:rPr>
              <w:t>任务</w:t>
            </w:r>
            <w:r>
              <w:rPr>
                <w:rFonts w:ascii="仿宋" w:eastAsia="仿宋" w:hAnsi="仿宋" w:hint="eastAsia"/>
                <w:bCs/>
                <w:szCs w:val="21"/>
              </w:rPr>
              <w:t>：</w:t>
            </w:r>
            <w:r w:rsidR="005E5326">
              <w:rPr>
                <w:rFonts w:ascii="仿宋" w:eastAsia="仿宋" w:hAnsi="仿宋" w:hint="eastAsia"/>
                <w:bCs/>
                <w:szCs w:val="21"/>
              </w:rPr>
              <w:t>零序电流III</w:t>
            </w:r>
            <w:proofErr w:type="gramStart"/>
            <w:r w:rsidR="005E5326">
              <w:rPr>
                <w:rFonts w:ascii="仿宋" w:eastAsia="仿宋" w:hAnsi="仿宋" w:hint="eastAsia"/>
                <w:bCs/>
                <w:szCs w:val="21"/>
              </w:rPr>
              <w:t>段</w:t>
            </w:r>
            <w:r w:rsidR="00453E88">
              <w:rPr>
                <w:rFonts w:ascii="仿宋" w:eastAsia="仿宋" w:hAnsi="仿宋" w:hint="eastAsia"/>
                <w:bCs/>
                <w:szCs w:val="21"/>
              </w:rPr>
              <w:t>保护</w:t>
            </w:r>
            <w:proofErr w:type="gramEnd"/>
            <w:r w:rsidR="006F15A2" w:rsidRPr="006F15A2">
              <w:rPr>
                <w:rFonts w:ascii="仿宋" w:eastAsia="仿宋" w:hAnsi="仿宋" w:hint="eastAsia"/>
                <w:bCs/>
                <w:szCs w:val="21"/>
              </w:rPr>
              <w:t>(文档)</w:t>
            </w:r>
            <w:r>
              <w:rPr>
                <w:rFonts w:ascii="仿宋" w:eastAsia="仿宋" w:hAnsi="仿宋"/>
                <w:bCs/>
                <w:szCs w:val="21"/>
              </w:rPr>
              <w:t>；</w:t>
            </w:r>
          </w:p>
          <w:p w:rsidR="007E4D9C" w:rsidRDefault="004C049A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3.及时进行</w:t>
            </w:r>
            <w:r>
              <w:rPr>
                <w:rFonts w:ascii="仿宋" w:eastAsia="仿宋" w:hAnsi="仿宋"/>
                <w:bCs/>
                <w:szCs w:val="21"/>
              </w:rPr>
              <w:t>互动交流</w:t>
            </w:r>
          </w:p>
          <w:p w:rsidR="007E4D9C" w:rsidRDefault="004C049A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/>
                <w:bCs/>
                <w:szCs w:val="21"/>
              </w:rPr>
              <w:t>，解答学生问题</w:t>
            </w:r>
            <w:r>
              <w:rPr>
                <w:rFonts w:ascii="仿宋" w:eastAsia="仿宋" w:hAnsi="仿宋" w:hint="eastAsia"/>
                <w:bCs/>
                <w:szCs w:val="21"/>
              </w:rPr>
              <w:t>；</w:t>
            </w:r>
          </w:p>
          <w:p w:rsidR="007E4D9C" w:rsidRDefault="004C049A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4.了解</w:t>
            </w:r>
            <w:r>
              <w:rPr>
                <w:rFonts w:ascii="仿宋" w:eastAsia="仿宋" w:hAnsi="仿宋"/>
                <w:bCs/>
                <w:szCs w:val="21"/>
              </w:rPr>
              <w:t>学生知识掌握情况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701" w:type="dxa"/>
            <w:vAlign w:val="center"/>
          </w:tcPr>
          <w:p w:rsidR="007E4D9C" w:rsidRDefault="004C049A" w:rsidP="007E278E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根据</w:t>
            </w:r>
            <w:r>
              <w:rPr>
                <w:rFonts w:ascii="仿宋" w:eastAsia="仿宋" w:hAnsi="仿宋"/>
                <w:bCs/>
                <w:szCs w:val="21"/>
              </w:rPr>
              <w:t>微知库推送任务</w:t>
            </w:r>
            <w:r>
              <w:rPr>
                <w:rFonts w:ascii="仿宋" w:eastAsia="仿宋" w:hAnsi="仿宋" w:hint="eastAsia"/>
                <w:bCs/>
                <w:szCs w:val="21"/>
              </w:rPr>
              <w:t>，</w:t>
            </w:r>
            <w:r>
              <w:rPr>
                <w:rFonts w:ascii="仿宋" w:eastAsia="仿宋" w:hAnsi="仿宋"/>
                <w:bCs/>
                <w:szCs w:val="21"/>
              </w:rPr>
              <w:t>自主</w:t>
            </w:r>
            <w:r>
              <w:rPr>
                <w:rFonts w:ascii="仿宋" w:eastAsia="仿宋" w:hAnsi="仿宋" w:hint="eastAsia"/>
                <w:bCs/>
                <w:szCs w:val="21"/>
              </w:rPr>
              <w:t>预习</w:t>
            </w:r>
            <w:r w:rsidR="005E5326">
              <w:rPr>
                <w:rFonts w:ascii="仿宋" w:eastAsia="仿宋" w:hAnsi="仿宋" w:hint="eastAsia"/>
                <w:bCs/>
                <w:szCs w:val="21"/>
              </w:rPr>
              <w:t>零序电流III</w:t>
            </w:r>
            <w:proofErr w:type="gramStart"/>
            <w:r w:rsidR="005E5326">
              <w:rPr>
                <w:rFonts w:ascii="仿宋" w:eastAsia="仿宋" w:hAnsi="仿宋" w:hint="eastAsia"/>
                <w:bCs/>
                <w:szCs w:val="21"/>
              </w:rPr>
              <w:t>段</w:t>
            </w:r>
            <w:r w:rsidR="00453E88">
              <w:rPr>
                <w:rFonts w:ascii="仿宋" w:eastAsia="仿宋" w:hAnsi="仿宋" w:hint="eastAsia"/>
                <w:bCs/>
                <w:szCs w:val="21"/>
              </w:rPr>
              <w:t>保护</w:t>
            </w:r>
            <w:proofErr w:type="gramEnd"/>
            <w:r w:rsidR="006F15A2" w:rsidRPr="006F15A2">
              <w:rPr>
                <w:rFonts w:ascii="仿宋" w:eastAsia="仿宋" w:hAnsi="仿宋" w:hint="eastAsia"/>
                <w:bCs/>
                <w:szCs w:val="21"/>
              </w:rPr>
              <w:t>(文档)</w:t>
            </w:r>
            <w:r>
              <w:rPr>
                <w:rFonts w:ascii="仿宋" w:eastAsia="仿宋" w:hAnsi="仿宋" w:hint="eastAsia"/>
                <w:bCs/>
                <w:szCs w:val="21"/>
              </w:rPr>
              <w:t>等，</w:t>
            </w:r>
            <w:r>
              <w:rPr>
                <w:rFonts w:ascii="仿宋" w:eastAsia="仿宋" w:hAnsi="仿宋"/>
                <w:bCs/>
                <w:szCs w:val="21"/>
              </w:rPr>
              <w:t>通过</w:t>
            </w:r>
            <w:r>
              <w:rPr>
                <w:rFonts w:ascii="仿宋" w:eastAsia="仿宋" w:hAnsi="仿宋" w:hint="eastAsia"/>
                <w:bCs/>
                <w:szCs w:val="21"/>
              </w:rPr>
              <w:t>微知库互动</w:t>
            </w:r>
            <w:r>
              <w:rPr>
                <w:rFonts w:ascii="仿宋" w:eastAsia="仿宋" w:hAnsi="仿宋"/>
                <w:bCs/>
                <w:szCs w:val="21"/>
              </w:rPr>
              <w:t>论坛、</w:t>
            </w:r>
            <w:r>
              <w:rPr>
                <w:rFonts w:ascii="仿宋" w:eastAsia="仿宋" w:hAnsi="仿宋" w:hint="eastAsia"/>
                <w:bCs/>
                <w:szCs w:val="21"/>
              </w:rPr>
              <w:t>课堂</w:t>
            </w:r>
            <w:r>
              <w:rPr>
                <w:rFonts w:ascii="仿宋" w:eastAsia="仿宋" w:hAnsi="仿宋"/>
                <w:bCs/>
                <w:szCs w:val="21"/>
              </w:rPr>
              <w:t>笔记、</w:t>
            </w:r>
            <w:r>
              <w:rPr>
                <w:rFonts w:ascii="仿宋" w:eastAsia="仿宋" w:hAnsi="仿宋" w:hint="eastAsia"/>
                <w:bCs/>
                <w:szCs w:val="21"/>
              </w:rPr>
              <w:t>学习</w:t>
            </w:r>
            <w:r>
              <w:rPr>
                <w:rFonts w:ascii="仿宋" w:eastAsia="仿宋" w:hAnsi="仿宋"/>
                <w:bCs/>
                <w:szCs w:val="21"/>
              </w:rPr>
              <w:t>心得、提问等方式与老师、同学互动交流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276" w:type="dxa"/>
            <w:vAlign w:val="center"/>
          </w:tcPr>
          <w:p w:rsidR="007E4D9C" w:rsidRDefault="004C049A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拓展了学生的学习时间与空间，实现</w:t>
            </w:r>
            <w:r>
              <w:rPr>
                <w:rFonts w:ascii="Calibri" w:eastAsia="仿宋" w:hAnsi="Calibri" w:cs="Calibri"/>
                <w:bCs/>
                <w:szCs w:val="21"/>
              </w:rPr>
              <w:t> </w:t>
            </w:r>
            <w:r>
              <w:rPr>
                <w:rFonts w:ascii="仿宋" w:eastAsia="仿宋" w:hAnsi="仿宋" w:hint="eastAsia"/>
                <w:bCs/>
                <w:szCs w:val="21"/>
              </w:rPr>
              <w:t>了个性化、差异化的学习，</w:t>
            </w:r>
            <w:r>
              <w:rPr>
                <w:rFonts w:ascii="仿宋" w:eastAsia="仿宋" w:hAnsi="仿宋"/>
                <w:bCs/>
                <w:szCs w:val="21"/>
              </w:rPr>
              <w:t>为新项目</w:t>
            </w:r>
            <w:r>
              <w:rPr>
                <w:rFonts w:ascii="仿宋" w:eastAsia="仿宋" w:hAnsi="仿宋" w:hint="eastAsia"/>
                <w:bCs/>
                <w:szCs w:val="21"/>
              </w:rPr>
              <w:t>开展积累</w:t>
            </w:r>
            <w:r>
              <w:rPr>
                <w:rFonts w:ascii="仿宋" w:eastAsia="仿宋" w:hAnsi="仿宋"/>
                <w:bCs/>
                <w:szCs w:val="21"/>
              </w:rPr>
              <w:t>知识</w:t>
            </w:r>
            <w:r>
              <w:rPr>
                <w:rFonts w:ascii="仿宋" w:eastAsia="仿宋" w:hAnsi="仿宋" w:hint="eastAsia"/>
                <w:bCs/>
                <w:szCs w:val="21"/>
              </w:rPr>
              <w:t>和</w:t>
            </w:r>
            <w:r>
              <w:rPr>
                <w:rFonts w:ascii="仿宋" w:eastAsia="仿宋" w:hAnsi="仿宋"/>
                <w:bCs/>
                <w:szCs w:val="21"/>
              </w:rPr>
              <w:t>经验。</w:t>
            </w:r>
          </w:p>
        </w:tc>
        <w:tc>
          <w:tcPr>
            <w:tcW w:w="1071" w:type="dxa"/>
            <w:vAlign w:val="center"/>
          </w:tcPr>
          <w:p w:rsidR="007E4D9C" w:rsidRDefault="004C049A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微知库</w:t>
            </w:r>
            <w:r>
              <w:rPr>
                <w:rFonts w:ascii="仿宋" w:eastAsia="仿宋" w:hAnsi="仿宋"/>
                <w:bCs/>
                <w:szCs w:val="21"/>
              </w:rPr>
              <w:t>平台、</w:t>
            </w:r>
            <w:r>
              <w:rPr>
                <w:rFonts w:ascii="仿宋" w:eastAsia="仿宋" w:hAnsi="仿宋" w:hint="eastAsia"/>
                <w:bCs/>
                <w:szCs w:val="21"/>
              </w:rPr>
              <w:t>视频、任务</w:t>
            </w:r>
            <w:r>
              <w:rPr>
                <w:rFonts w:ascii="仿宋" w:eastAsia="仿宋" w:hAnsi="仿宋"/>
                <w:bCs/>
                <w:szCs w:val="21"/>
              </w:rPr>
              <w:t>推送</w:t>
            </w:r>
            <w:r>
              <w:rPr>
                <w:rFonts w:ascii="仿宋" w:eastAsia="仿宋" w:hAnsi="仿宋" w:hint="eastAsia"/>
                <w:bCs/>
                <w:szCs w:val="21"/>
              </w:rPr>
              <w:t>、</w:t>
            </w:r>
          </w:p>
          <w:p w:rsidR="007E4D9C" w:rsidRDefault="004C049A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作业</w:t>
            </w:r>
            <w:r>
              <w:rPr>
                <w:rFonts w:ascii="仿宋" w:eastAsia="仿宋" w:hAnsi="仿宋"/>
                <w:bCs/>
                <w:szCs w:val="21"/>
              </w:rPr>
              <w:t>测试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</w:tr>
      <w:tr w:rsidR="007E4D9C">
        <w:tc>
          <w:tcPr>
            <w:tcW w:w="1271" w:type="dxa"/>
            <w:vMerge/>
            <w:vAlign w:val="center"/>
          </w:tcPr>
          <w:p w:rsidR="007E4D9C" w:rsidRDefault="007E4D9C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9" w:type="dxa"/>
            <w:vMerge w:val="restart"/>
            <w:vAlign w:val="center"/>
          </w:tcPr>
          <w:p w:rsidR="007E4D9C" w:rsidRDefault="004C049A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课</w:t>
            </w:r>
          </w:p>
          <w:p w:rsidR="007E4D9C" w:rsidRDefault="004C049A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堂</w:t>
            </w:r>
          </w:p>
          <w:p w:rsidR="007E4D9C" w:rsidRDefault="004C049A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教</w:t>
            </w:r>
          </w:p>
          <w:p w:rsidR="007E4D9C" w:rsidRDefault="004C049A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学</w:t>
            </w:r>
          </w:p>
        </w:tc>
        <w:tc>
          <w:tcPr>
            <w:tcW w:w="2268" w:type="dxa"/>
            <w:vAlign w:val="center"/>
          </w:tcPr>
          <w:p w:rsidR="007E4D9C" w:rsidRPr="0033217F" w:rsidRDefault="004C049A" w:rsidP="00C10A38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1.知识</w:t>
            </w:r>
            <w:r>
              <w:rPr>
                <w:rFonts w:ascii="仿宋" w:eastAsia="仿宋" w:hAnsi="仿宋"/>
                <w:bCs/>
                <w:szCs w:val="21"/>
              </w:rPr>
              <w:t>导入：</w:t>
            </w:r>
            <w:r w:rsidR="00D53542">
              <w:rPr>
                <w:rFonts w:ascii="仿宋" w:eastAsia="仿宋" w:hAnsi="仿宋" w:hint="eastAsia"/>
                <w:bCs/>
                <w:szCs w:val="21"/>
              </w:rPr>
              <w:t>接地时如何实现</w:t>
            </w:r>
            <w:r w:rsidR="00C10A38">
              <w:rPr>
                <w:rFonts w:ascii="仿宋" w:eastAsia="仿宋" w:hAnsi="仿宋" w:hint="eastAsia"/>
                <w:bCs/>
                <w:szCs w:val="21"/>
              </w:rPr>
              <w:t>后备</w:t>
            </w:r>
            <w:r w:rsidR="00D53542">
              <w:rPr>
                <w:rFonts w:ascii="仿宋" w:eastAsia="仿宋" w:hAnsi="仿宋" w:hint="eastAsia"/>
                <w:bCs/>
                <w:szCs w:val="21"/>
              </w:rPr>
              <w:t>保护</w:t>
            </w:r>
            <w:r>
              <w:rPr>
                <w:rFonts w:ascii="仿宋" w:eastAsia="仿宋" w:hAnsi="仿宋" w:hint="eastAsia"/>
                <w:bCs/>
                <w:szCs w:val="21"/>
              </w:rPr>
              <w:t>？</w:t>
            </w:r>
          </w:p>
        </w:tc>
        <w:tc>
          <w:tcPr>
            <w:tcW w:w="1701" w:type="dxa"/>
            <w:vAlign w:val="center"/>
          </w:tcPr>
          <w:p w:rsidR="007E4D9C" w:rsidRDefault="004C049A" w:rsidP="00453E88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学生通过</w:t>
            </w:r>
            <w:r>
              <w:rPr>
                <w:rFonts w:ascii="仿宋" w:eastAsia="仿宋" w:hAnsi="仿宋"/>
                <w:bCs/>
                <w:szCs w:val="21"/>
              </w:rPr>
              <w:t>微知库</w:t>
            </w:r>
            <w:r>
              <w:rPr>
                <w:rFonts w:ascii="仿宋" w:eastAsia="仿宋" w:hAnsi="仿宋" w:hint="eastAsia"/>
                <w:bCs/>
                <w:szCs w:val="21"/>
              </w:rPr>
              <w:t>观看</w:t>
            </w:r>
            <w:r w:rsidR="00C10A38" w:rsidRPr="005E5326">
              <w:rPr>
                <w:rFonts w:ascii="仿宋" w:eastAsia="仿宋" w:hAnsi="仿宋" w:hint="eastAsia"/>
                <w:bCs/>
                <w:szCs w:val="21"/>
              </w:rPr>
              <w:t>线路零序保护调试及整组传动</w:t>
            </w:r>
            <w:r w:rsidR="00C10A38">
              <w:rPr>
                <w:rFonts w:ascii="仿宋" w:eastAsia="仿宋" w:hAnsi="仿宋" w:hint="eastAsia"/>
                <w:bCs/>
                <w:szCs w:val="21"/>
              </w:rPr>
              <w:t>、</w:t>
            </w:r>
            <w:r w:rsidR="00C10A38" w:rsidRPr="005E5326">
              <w:rPr>
                <w:rFonts w:ascii="仿宋" w:eastAsia="仿宋" w:hAnsi="仿宋" w:hint="eastAsia"/>
                <w:bCs/>
                <w:szCs w:val="21"/>
              </w:rPr>
              <w:t>三重保护之II、III段</w:t>
            </w:r>
            <w:r w:rsidR="00C10A38">
              <w:rPr>
                <w:rFonts w:ascii="仿宋" w:eastAsia="仿宋" w:hAnsi="仿宋" w:hint="eastAsia"/>
                <w:bCs/>
                <w:szCs w:val="21"/>
              </w:rPr>
              <w:t>等</w:t>
            </w:r>
            <w:r w:rsidR="00D53542">
              <w:rPr>
                <w:rFonts w:ascii="仿宋" w:eastAsia="仿宋" w:hAnsi="仿宋" w:hint="eastAsia"/>
                <w:bCs/>
                <w:szCs w:val="21"/>
              </w:rPr>
              <w:t>视频</w:t>
            </w:r>
            <w:r w:rsidR="0033217F">
              <w:rPr>
                <w:rFonts w:ascii="仿宋" w:eastAsia="仿宋" w:hAnsi="仿宋" w:hint="eastAsia"/>
                <w:bCs/>
                <w:szCs w:val="21"/>
              </w:rPr>
              <w:t>等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276" w:type="dxa"/>
            <w:vAlign w:val="center"/>
          </w:tcPr>
          <w:p w:rsidR="007E4D9C" w:rsidRDefault="004C049A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引起学生学习</w:t>
            </w:r>
            <w:r>
              <w:rPr>
                <w:rFonts w:ascii="仿宋" w:eastAsia="仿宋" w:hAnsi="仿宋"/>
                <w:bCs/>
                <w:szCs w:val="21"/>
              </w:rPr>
              <w:t>兴趣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071" w:type="dxa"/>
            <w:vAlign w:val="center"/>
          </w:tcPr>
          <w:p w:rsidR="007E4D9C" w:rsidRDefault="004C049A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微知库</w:t>
            </w:r>
            <w:r>
              <w:rPr>
                <w:rFonts w:ascii="仿宋" w:eastAsia="仿宋" w:hAnsi="仿宋"/>
                <w:bCs/>
                <w:szCs w:val="21"/>
              </w:rPr>
              <w:t>平台</w:t>
            </w:r>
            <w:r>
              <w:rPr>
                <w:rFonts w:ascii="仿宋" w:eastAsia="仿宋" w:hAnsi="仿宋" w:hint="eastAsia"/>
                <w:bCs/>
                <w:szCs w:val="21"/>
              </w:rPr>
              <w:t>、</w:t>
            </w:r>
          </w:p>
          <w:p w:rsidR="007E4D9C" w:rsidRDefault="004C049A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Cs/>
                <w:szCs w:val="21"/>
              </w:rPr>
              <w:t>、</w:t>
            </w:r>
            <w:r>
              <w:rPr>
                <w:rFonts w:ascii="仿宋" w:eastAsia="仿宋" w:hAnsi="仿宋" w:hint="eastAsia"/>
                <w:bCs/>
                <w:szCs w:val="21"/>
              </w:rPr>
              <w:t>互动</w:t>
            </w:r>
            <w:r>
              <w:rPr>
                <w:rFonts w:ascii="仿宋" w:eastAsia="仿宋" w:hAnsi="仿宋"/>
                <w:bCs/>
                <w:szCs w:val="21"/>
              </w:rPr>
              <w:t>教学</w:t>
            </w:r>
          </w:p>
        </w:tc>
      </w:tr>
      <w:tr w:rsidR="007E4D9C" w:rsidTr="00652078">
        <w:trPr>
          <w:trHeight w:val="1833"/>
        </w:trPr>
        <w:tc>
          <w:tcPr>
            <w:tcW w:w="1271" w:type="dxa"/>
            <w:vMerge/>
            <w:vAlign w:val="center"/>
          </w:tcPr>
          <w:p w:rsidR="007E4D9C" w:rsidRDefault="007E4D9C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9" w:type="dxa"/>
            <w:vMerge/>
            <w:vAlign w:val="center"/>
          </w:tcPr>
          <w:p w:rsidR="007E4D9C" w:rsidRDefault="007E4D9C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7E4D9C" w:rsidRDefault="0033217F" w:rsidP="00023FB2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2</w:t>
            </w:r>
            <w:r w:rsidR="004C049A">
              <w:rPr>
                <w:rFonts w:ascii="仿宋" w:eastAsia="仿宋" w:hAnsi="仿宋" w:hint="eastAsia"/>
                <w:bCs/>
                <w:szCs w:val="21"/>
              </w:rPr>
              <w:t>.组织</w:t>
            </w:r>
            <w:r w:rsidR="004C049A">
              <w:rPr>
                <w:rFonts w:ascii="仿宋" w:eastAsia="仿宋" w:hAnsi="仿宋"/>
                <w:bCs/>
                <w:szCs w:val="21"/>
              </w:rPr>
              <w:t>学生</w:t>
            </w:r>
            <w:r w:rsidR="004C049A">
              <w:rPr>
                <w:rFonts w:ascii="仿宋" w:eastAsia="仿宋" w:hAnsi="仿宋" w:hint="eastAsia"/>
                <w:bCs/>
                <w:szCs w:val="21"/>
              </w:rPr>
              <w:t>做</w:t>
            </w:r>
            <w:r w:rsidR="00453E88" w:rsidRPr="00453E88">
              <w:rPr>
                <w:rFonts w:ascii="仿宋" w:eastAsia="仿宋" w:hAnsi="仿宋" w:hint="eastAsia"/>
                <w:bCs/>
                <w:szCs w:val="21"/>
              </w:rPr>
              <w:t>零序电流II</w:t>
            </w:r>
            <w:r w:rsidR="00C10A38" w:rsidRPr="00453E88">
              <w:rPr>
                <w:rFonts w:ascii="仿宋" w:eastAsia="仿宋" w:hAnsi="仿宋" w:hint="eastAsia"/>
                <w:bCs/>
                <w:szCs w:val="21"/>
              </w:rPr>
              <w:t>I</w:t>
            </w:r>
            <w:proofErr w:type="gramStart"/>
            <w:r w:rsidR="00453E88" w:rsidRPr="00453E88">
              <w:rPr>
                <w:rFonts w:ascii="仿宋" w:eastAsia="仿宋" w:hAnsi="仿宋" w:hint="eastAsia"/>
                <w:bCs/>
                <w:szCs w:val="21"/>
              </w:rPr>
              <w:t>段</w:t>
            </w:r>
            <w:r w:rsidR="004C049A">
              <w:rPr>
                <w:rFonts w:ascii="仿宋" w:eastAsia="仿宋" w:hAnsi="仿宋" w:hint="eastAsia"/>
                <w:bCs/>
                <w:szCs w:val="21"/>
              </w:rPr>
              <w:t>相关</w:t>
            </w:r>
            <w:proofErr w:type="gramEnd"/>
            <w:r w:rsidR="004C049A">
              <w:rPr>
                <w:rFonts w:ascii="仿宋" w:eastAsia="仿宋" w:hAnsi="仿宋" w:hint="eastAsia"/>
                <w:bCs/>
                <w:szCs w:val="21"/>
              </w:rPr>
              <w:t>互动习题，</w:t>
            </w:r>
            <w:r w:rsidR="004C049A">
              <w:rPr>
                <w:rFonts w:ascii="仿宋" w:eastAsia="仿宋" w:hAnsi="仿宋"/>
                <w:bCs/>
                <w:szCs w:val="21"/>
              </w:rPr>
              <w:t>并进行辅导</w:t>
            </w:r>
            <w:r w:rsidR="004C049A"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701" w:type="dxa"/>
            <w:vAlign w:val="center"/>
          </w:tcPr>
          <w:p w:rsidR="007E4D9C" w:rsidRDefault="004C049A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三人</w:t>
            </w:r>
            <w:r>
              <w:rPr>
                <w:rFonts w:ascii="仿宋" w:eastAsia="仿宋" w:hAnsi="仿宋"/>
                <w:bCs/>
                <w:szCs w:val="21"/>
              </w:rPr>
              <w:t>一组，</w:t>
            </w:r>
            <w:r>
              <w:rPr>
                <w:rFonts w:ascii="仿宋" w:eastAsia="仿宋" w:hAnsi="仿宋" w:hint="eastAsia"/>
                <w:bCs/>
                <w:szCs w:val="21"/>
              </w:rPr>
              <w:t>讨论，</w:t>
            </w:r>
            <w:r>
              <w:rPr>
                <w:rFonts w:ascii="仿宋" w:eastAsia="仿宋" w:hAnsi="仿宋"/>
                <w:bCs/>
                <w:szCs w:val="21"/>
              </w:rPr>
              <w:t>不会的地方</w:t>
            </w:r>
            <w:r>
              <w:rPr>
                <w:rFonts w:ascii="仿宋" w:eastAsia="仿宋" w:hAnsi="仿宋" w:hint="eastAsia"/>
                <w:bCs/>
                <w:szCs w:val="21"/>
              </w:rPr>
              <w:t>回看</w:t>
            </w:r>
            <w:r>
              <w:rPr>
                <w:rFonts w:ascii="仿宋" w:eastAsia="仿宋" w:hAnsi="仿宋"/>
                <w:bCs/>
                <w:szCs w:val="21"/>
              </w:rPr>
              <w:t>视频，或与老师、同学互动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276" w:type="dxa"/>
            <w:vAlign w:val="center"/>
          </w:tcPr>
          <w:p w:rsidR="007E4D9C" w:rsidRDefault="004C049A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通过互动试题，加深理解。</w:t>
            </w:r>
          </w:p>
        </w:tc>
        <w:tc>
          <w:tcPr>
            <w:tcW w:w="1071" w:type="dxa"/>
            <w:vAlign w:val="center"/>
          </w:tcPr>
          <w:p w:rsidR="007E4D9C" w:rsidRDefault="004C049A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互动习题</w:t>
            </w:r>
            <w:r>
              <w:rPr>
                <w:rFonts w:ascii="仿宋" w:eastAsia="仿宋" w:hAnsi="仿宋"/>
                <w:bCs/>
                <w:szCs w:val="21"/>
              </w:rPr>
              <w:t>。</w:t>
            </w:r>
          </w:p>
        </w:tc>
      </w:tr>
      <w:tr w:rsidR="007E4D9C">
        <w:trPr>
          <w:trHeight w:val="1733"/>
        </w:trPr>
        <w:tc>
          <w:tcPr>
            <w:tcW w:w="1271" w:type="dxa"/>
            <w:vMerge/>
            <w:vAlign w:val="center"/>
          </w:tcPr>
          <w:p w:rsidR="007E4D9C" w:rsidRDefault="007E4D9C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7E4D9C" w:rsidRDefault="004C049A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课</w:t>
            </w:r>
          </w:p>
          <w:p w:rsidR="007E4D9C" w:rsidRDefault="004C049A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后</w:t>
            </w:r>
          </w:p>
          <w:p w:rsidR="007E4D9C" w:rsidRDefault="004C049A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proofErr w:type="gramStart"/>
            <w:r>
              <w:rPr>
                <w:rFonts w:ascii="仿宋" w:eastAsia="仿宋" w:hAnsi="仿宋"/>
                <w:bCs/>
                <w:szCs w:val="21"/>
              </w:rPr>
              <w:t>巩</w:t>
            </w:r>
            <w:proofErr w:type="gramEnd"/>
          </w:p>
          <w:p w:rsidR="007E4D9C" w:rsidRDefault="004C049A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/>
                <w:bCs/>
                <w:szCs w:val="21"/>
              </w:rPr>
              <w:t>固</w:t>
            </w:r>
          </w:p>
        </w:tc>
        <w:tc>
          <w:tcPr>
            <w:tcW w:w="2268" w:type="dxa"/>
            <w:vAlign w:val="center"/>
          </w:tcPr>
          <w:p w:rsidR="007E4D9C" w:rsidRDefault="004C049A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在</w:t>
            </w:r>
            <w:r>
              <w:rPr>
                <w:rFonts w:ascii="仿宋" w:eastAsia="仿宋" w:hAnsi="仿宋"/>
                <w:bCs/>
                <w:szCs w:val="21"/>
              </w:rPr>
              <w:t>微知库平台上</w:t>
            </w:r>
            <w:r>
              <w:rPr>
                <w:rFonts w:ascii="仿宋" w:eastAsia="仿宋" w:hAnsi="仿宋" w:hint="eastAsia"/>
                <w:bCs/>
                <w:szCs w:val="21"/>
              </w:rPr>
              <w:t>发布</w:t>
            </w:r>
            <w:r>
              <w:rPr>
                <w:rFonts w:ascii="仿宋" w:eastAsia="仿宋" w:hAnsi="仿宋"/>
                <w:bCs/>
                <w:szCs w:val="21"/>
              </w:rPr>
              <w:t>作业，对本节课内容进行测试，并及时</w:t>
            </w:r>
            <w:r>
              <w:rPr>
                <w:rFonts w:ascii="仿宋" w:eastAsia="仿宋" w:hAnsi="仿宋" w:hint="eastAsia"/>
                <w:bCs/>
                <w:szCs w:val="21"/>
              </w:rPr>
              <w:t>查阅</w:t>
            </w:r>
            <w:r>
              <w:rPr>
                <w:rFonts w:ascii="仿宋" w:eastAsia="仿宋" w:hAnsi="仿宋"/>
                <w:bCs/>
                <w:szCs w:val="21"/>
              </w:rPr>
              <w:t>掌握学生作业情况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701" w:type="dxa"/>
            <w:vAlign w:val="center"/>
          </w:tcPr>
          <w:p w:rsidR="007E4D9C" w:rsidRDefault="004C049A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在</w:t>
            </w:r>
            <w:r>
              <w:rPr>
                <w:rFonts w:ascii="仿宋" w:eastAsia="仿宋" w:hAnsi="仿宋"/>
                <w:bCs/>
                <w:szCs w:val="21"/>
              </w:rPr>
              <w:t>微知库平台上进行作业测试，及时关注老师反馈</w:t>
            </w:r>
          </w:p>
        </w:tc>
        <w:tc>
          <w:tcPr>
            <w:tcW w:w="1276" w:type="dxa"/>
            <w:vAlign w:val="center"/>
          </w:tcPr>
          <w:p w:rsidR="007E4D9C" w:rsidRDefault="004C049A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掌握</w:t>
            </w:r>
            <w:r>
              <w:rPr>
                <w:rFonts w:ascii="仿宋" w:eastAsia="仿宋" w:hAnsi="仿宋"/>
                <w:bCs/>
                <w:szCs w:val="21"/>
              </w:rPr>
              <w:t>每位同学</w:t>
            </w:r>
            <w:r>
              <w:rPr>
                <w:rFonts w:ascii="仿宋" w:eastAsia="仿宋" w:hAnsi="仿宋" w:hint="eastAsia"/>
                <w:bCs/>
                <w:szCs w:val="21"/>
              </w:rPr>
              <w:t>知识掌握</w:t>
            </w:r>
            <w:r>
              <w:rPr>
                <w:rFonts w:ascii="仿宋" w:eastAsia="仿宋" w:hAnsi="仿宋"/>
                <w:bCs/>
                <w:szCs w:val="21"/>
              </w:rPr>
              <w:t>的情况</w:t>
            </w:r>
            <w:r>
              <w:rPr>
                <w:rFonts w:ascii="仿宋" w:eastAsia="仿宋" w:hAnsi="仿宋" w:hint="eastAsia"/>
                <w:bCs/>
                <w:szCs w:val="21"/>
              </w:rPr>
              <w:t>，调整</w:t>
            </w:r>
            <w:r>
              <w:rPr>
                <w:rFonts w:ascii="仿宋" w:eastAsia="仿宋" w:hAnsi="仿宋"/>
                <w:bCs/>
                <w:szCs w:val="21"/>
              </w:rPr>
              <w:t>教学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071" w:type="dxa"/>
            <w:vAlign w:val="center"/>
          </w:tcPr>
          <w:p w:rsidR="007E4D9C" w:rsidRDefault="004C049A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微知库</w:t>
            </w:r>
            <w:r>
              <w:rPr>
                <w:rFonts w:ascii="仿宋" w:eastAsia="仿宋" w:hAnsi="仿宋"/>
                <w:bCs/>
                <w:szCs w:val="21"/>
              </w:rPr>
              <w:t>平台、题库</w:t>
            </w:r>
          </w:p>
        </w:tc>
      </w:tr>
      <w:tr w:rsidR="007E4D9C" w:rsidTr="00252437">
        <w:trPr>
          <w:trHeight w:val="1471"/>
        </w:trPr>
        <w:tc>
          <w:tcPr>
            <w:tcW w:w="1271" w:type="dxa"/>
            <w:vAlign w:val="center"/>
          </w:tcPr>
          <w:p w:rsidR="007E4D9C" w:rsidRDefault="004C049A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</w:p>
          <w:p w:rsidR="007E4D9C" w:rsidRDefault="004C049A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效果</w:t>
            </w:r>
          </w:p>
          <w:p w:rsidR="007E4D9C" w:rsidRDefault="004C049A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及</w:t>
            </w:r>
          </w:p>
          <w:p w:rsidR="007E4D9C" w:rsidRDefault="004C049A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反思</w:t>
            </w:r>
          </w:p>
        </w:tc>
        <w:tc>
          <w:tcPr>
            <w:tcW w:w="7025" w:type="dxa"/>
            <w:gridSpan w:val="5"/>
            <w:vAlign w:val="center"/>
          </w:tcPr>
          <w:p w:rsidR="007E4D9C" w:rsidRDefault="004C049A" w:rsidP="00252437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采用任务导向教学</w:t>
            </w:r>
            <w:r>
              <w:rPr>
                <w:rFonts w:ascii="仿宋" w:eastAsia="仿宋" w:hAnsi="仿宋"/>
                <w:bCs/>
                <w:szCs w:val="21"/>
              </w:rPr>
              <w:t>法，结合现场工作进行教学，将枯燥的理论知识</w:t>
            </w:r>
            <w:r>
              <w:rPr>
                <w:rFonts w:ascii="仿宋" w:eastAsia="仿宋" w:hAnsi="仿宋" w:hint="eastAsia"/>
                <w:bCs/>
                <w:szCs w:val="21"/>
              </w:rPr>
              <w:t>以</w:t>
            </w:r>
            <w:r>
              <w:rPr>
                <w:rFonts w:ascii="仿宋" w:eastAsia="仿宋" w:hAnsi="仿宋"/>
                <w:bCs/>
                <w:szCs w:val="21"/>
              </w:rPr>
              <w:t>学生容易接受的</w:t>
            </w:r>
            <w:r>
              <w:rPr>
                <w:rFonts w:ascii="仿宋" w:eastAsia="仿宋" w:hAnsi="仿宋" w:hint="eastAsia"/>
                <w:bCs/>
                <w:szCs w:val="21"/>
              </w:rPr>
              <w:t>视频</w:t>
            </w:r>
            <w:r>
              <w:rPr>
                <w:rFonts w:ascii="仿宋" w:eastAsia="仿宋" w:hAnsi="仿宋"/>
                <w:bCs/>
                <w:szCs w:val="21"/>
              </w:rPr>
              <w:t>形式</w:t>
            </w:r>
            <w:r>
              <w:rPr>
                <w:rFonts w:ascii="仿宋" w:eastAsia="仿宋" w:hAnsi="仿宋" w:hint="eastAsia"/>
                <w:bCs/>
                <w:szCs w:val="21"/>
              </w:rPr>
              <w:t>呈现；</w:t>
            </w:r>
            <w:r>
              <w:rPr>
                <w:rFonts w:ascii="仿宋" w:eastAsia="仿宋" w:hAnsi="仿宋"/>
                <w:bCs/>
                <w:szCs w:val="21"/>
              </w:rPr>
              <w:t>借助微知库平台，始终</w:t>
            </w:r>
            <w:r>
              <w:rPr>
                <w:rFonts w:ascii="仿宋" w:eastAsia="仿宋" w:hAnsi="仿宋" w:hint="eastAsia"/>
                <w:bCs/>
                <w:szCs w:val="21"/>
              </w:rPr>
              <w:t>以</w:t>
            </w:r>
            <w:r>
              <w:rPr>
                <w:rFonts w:ascii="仿宋" w:eastAsia="仿宋" w:hAnsi="仿宋"/>
                <w:bCs/>
                <w:szCs w:val="21"/>
              </w:rPr>
              <w:t>学生为中心，</w:t>
            </w:r>
            <w:r>
              <w:rPr>
                <w:rFonts w:ascii="仿宋" w:eastAsia="仿宋" w:hAnsi="仿宋" w:hint="eastAsia"/>
                <w:bCs/>
                <w:szCs w:val="21"/>
              </w:rPr>
              <w:t>拓展了学生的学习时间与空间，实现</w:t>
            </w:r>
            <w:r>
              <w:rPr>
                <w:rFonts w:ascii="Calibri" w:eastAsia="仿宋" w:hAnsi="Calibri" w:cs="Calibri"/>
                <w:bCs/>
                <w:szCs w:val="21"/>
              </w:rPr>
              <w:t> </w:t>
            </w:r>
            <w:r>
              <w:rPr>
                <w:rFonts w:ascii="仿宋" w:eastAsia="仿宋" w:hAnsi="仿宋" w:hint="eastAsia"/>
                <w:bCs/>
                <w:szCs w:val="21"/>
              </w:rPr>
              <w:t>了个性化、差异化的学习，更容易</w:t>
            </w:r>
            <w:r>
              <w:rPr>
                <w:rFonts w:ascii="仿宋" w:eastAsia="仿宋" w:hAnsi="仿宋"/>
                <w:bCs/>
                <w:szCs w:val="21"/>
              </w:rPr>
              <w:t>实现</w:t>
            </w:r>
            <w:r>
              <w:rPr>
                <w:rFonts w:ascii="仿宋" w:eastAsia="仿宋" w:hAnsi="仿宋" w:hint="eastAsia"/>
                <w:bCs/>
                <w:szCs w:val="21"/>
              </w:rPr>
              <w:t>因材施教</w:t>
            </w:r>
            <w:r>
              <w:rPr>
                <w:rFonts w:ascii="仿宋" w:eastAsia="仿宋" w:hAnsi="仿宋"/>
                <w:bCs/>
                <w:szCs w:val="21"/>
              </w:rPr>
              <w:t>。</w:t>
            </w:r>
          </w:p>
        </w:tc>
      </w:tr>
    </w:tbl>
    <w:p w:rsidR="007E4D9C" w:rsidRDefault="007E4D9C"/>
    <w:sectPr w:rsidR="007E4D9C" w:rsidSect="007E4D9C">
      <w:head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4491" w:rsidRDefault="00F74491" w:rsidP="007E4D9C">
      <w:r>
        <w:separator/>
      </w:r>
    </w:p>
  </w:endnote>
  <w:endnote w:type="continuationSeparator" w:id="0">
    <w:p w:rsidR="00F74491" w:rsidRDefault="00F74491" w:rsidP="007E4D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4491" w:rsidRDefault="00F74491" w:rsidP="007E4D9C">
      <w:r>
        <w:separator/>
      </w:r>
    </w:p>
  </w:footnote>
  <w:footnote w:type="continuationSeparator" w:id="0">
    <w:p w:rsidR="00F74491" w:rsidRDefault="00F74491" w:rsidP="007E4D9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4D9C" w:rsidRDefault="004C049A">
    <w:pPr>
      <w:pStyle w:val="a4"/>
    </w:pPr>
    <w:r>
      <w:rPr>
        <w:noProof/>
        <w:sz w:val="28"/>
        <w:szCs w:val="28"/>
      </w:rPr>
      <w:drawing>
        <wp:inline distT="0" distB="0" distL="0" distR="0">
          <wp:extent cx="2805430" cy="314960"/>
          <wp:effectExtent l="0" t="0" r="13970" b="8890"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805430" cy="33959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Theme="minorEastAsia" w:eastAsiaTheme="minorEastAsia" w:hAnsiTheme="minorEastAsia" w:hint="eastAsia"/>
        <w:sz w:val="28"/>
        <w:szCs w:val="28"/>
      </w:rPr>
      <w:t>《</w:t>
    </w:r>
    <w:r w:rsidR="00096665">
      <w:rPr>
        <w:rFonts w:asciiTheme="minorEastAsia" w:eastAsiaTheme="minorEastAsia" w:hAnsiTheme="minorEastAsia" w:hint="eastAsia"/>
        <w:sz w:val="28"/>
        <w:szCs w:val="28"/>
      </w:rPr>
      <w:t>电力系统继电保护</w:t>
    </w:r>
    <w:r>
      <w:rPr>
        <w:rFonts w:asciiTheme="minorEastAsia" w:eastAsiaTheme="minorEastAsia" w:hAnsiTheme="minorEastAsia" w:hint="eastAsia"/>
        <w:sz w:val="28"/>
        <w:szCs w:val="28"/>
      </w:rPr>
      <w:t>》教案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201C6220"/>
    <w:rsid w:val="0002364E"/>
    <w:rsid w:val="00023FB2"/>
    <w:rsid w:val="0003463C"/>
    <w:rsid w:val="00034F1F"/>
    <w:rsid w:val="00096665"/>
    <w:rsid w:val="00201B13"/>
    <w:rsid w:val="002259CE"/>
    <w:rsid w:val="00252437"/>
    <w:rsid w:val="002A4485"/>
    <w:rsid w:val="00305BC3"/>
    <w:rsid w:val="0033217F"/>
    <w:rsid w:val="00453E88"/>
    <w:rsid w:val="004A0E1A"/>
    <w:rsid w:val="004C049A"/>
    <w:rsid w:val="004D28E7"/>
    <w:rsid w:val="00521C96"/>
    <w:rsid w:val="005B71C3"/>
    <w:rsid w:val="005E5326"/>
    <w:rsid w:val="00611FD0"/>
    <w:rsid w:val="00652078"/>
    <w:rsid w:val="006650BC"/>
    <w:rsid w:val="006F15A2"/>
    <w:rsid w:val="007E278E"/>
    <w:rsid w:val="007E4D9C"/>
    <w:rsid w:val="008815B2"/>
    <w:rsid w:val="008A361D"/>
    <w:rsid w:val="0098067C"/>
    <w:rsid w:val="009C52D8"/>
    <w:rsid w:val="009F08C8"/>
    <w:rsid w:val="009F2C20"/>
    <w:rsid w:val="00AE699F"/>
    <w:rsid w:val="00C10A38"/>
    <w:rsid w:val="00C83DB2"/>
    <w:rsid w:val="00CA69B9"/>
    <w:rsid w:val="00CC4C33"/>
    <w:rsid w:val="00CE52F0"/>
    <w:rsid w:val="00D53542"/>
    <w:rsid w:val="00D95F5B"/>
    <w:rsid w:val="00DD6726"/>
    <w:rsid w:val="00ED11F5"/>
    <w:rsid w:val="00F74491"/>
    <w:rsid w:val="00F9363A"/>
    <w:rsid w:val="00FA0C9F"/>
    <w:rsid w:val="1D3D0C8F"/>
    <w:rsid w:val="201C6220"/>
    <w:rsid w:val="23DC2D1A"/>
    <w:rsid w:val="36C070CE"/>
    <w:rsid w:val="5CCD2589"/>
    <w:rsid w:val="6F906A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EDD393AF-126E-4364-A49A-565A4CA413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4D9C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7E4D9C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rsid w:val="007E4D9C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a5">
    <w:name w:val="Table Grid"/>
    <w:basedOn w:val="a1"/>
    <w:uiPriority w:val="39"/>
    <w:qFormat/>
    <w:rsid w:val="007E4D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Char"/>
    <w:rsid w:val="00096665"/>
    <w:rPr>
      <w:sz w:val="18"/>
      <w:szCs w:val="18"/>
    </w:rPr>
  </w:style>
  <w:style w:type="character" w:customStyle="1" w:styleId="Char">
    <w:name w:val="批注框文本 Char"/>
    <w:basedOn w:val="a0"/>
    <w:link w:val="a6"/>
    <w:rsid w:val="00096665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156</Words>
  <Characters>893</Characters>
  <Application>Microsoft Office Word</Application>
  <DocSecurity>0</DocSecurity>
  <Lines>7</Lines>
  <Paragraphs>2</Paragraphs>
  <ScaleCrop>false</ScaleCrop>
  <Company>微软中国</Company>
  <LinksUpToDate>false</LinksUpToDate>
  <CharactersWithSpaces>1047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袁歪歪</dc:creator>
  <cp:lastModifiedBy>RXD</cp:lastModifiedBy>
  <cp:revision>24</cp:revision>
  <dcterms:created xsi:type="dcterms:W3CDTF">2019-03-30T08:30:00Z</dcterms:created>
  <dcterms:modified xsi:type="dcterms:W3CDTF">2021-01-31T10:45:00Z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</Properties>
</file>